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E093" w14:textId="68F61306" w:rsidR="00DC2205" w:rsidRDefault="009321E6" w:rsidP="00DC220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color w:val="45686C"/>
          <w:sz w:val="22"/>
          <w:szCs w:val="22"/>
          <w:bdr w:val="none" w:sz="0" w:space="0" w:color="auto" w:frame="1"/>
        </w:rPr>
      </w:pPr>
      <w:r w:rsidRPr="006B70FF">
        <w:rPr>
          <w:rFonts w:ascii="Cambria" w:hAnsi="Cambria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805F1D6" wp14:editId="2328080B">
            <wp:simplePos x="0" y="0"/>
            <wp:positionH relativeFrom="margin">
              <wp:posOffset>546542</wp:posOffset>
            </wp:positionH>
            <wp:positionV relativeFrom="paragraph">
              <wp:posOffset>23191</wp:posOffset>
            </wp:positionV>
            <wp:extent cx="1566833" cy="1207769"/>
            <wp:effectExtent l="0" t="0" r="0" b="0"/>
            <wp:wrapNone/>
            <wp:docPr id="3" name="Obrázek 3" descr="C:\Users\gealfow\OneDrive\Obrázky\nugis finem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alfow\OneDrive\Obrázky\nugis finem_nov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24967" r="17659" b="26092"/>
                    <a:stretch/>
                  </pic:blipFill>
                  <pic:spPr bwMode="auto">
                    <a:xfrm>
                      <a:off x="0" y="0"/>
                      <a:ext cx="1566833" cy="120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EED79" w14:textId="7802E5BA" w:rsidR="00343D3E" w:rsidRDefault="009321E6" w:rsidP="00DC220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color w:val="45686C"/>
          <w:sz w:val="22"/>
          <w:szCs w:val="22"/>
          <w:bdr w:val="none" w:sz="0" w:space="0" w:color="auto" w:frame="1"/>
        </w:rPr>
      </w:pPr>
      <w:r>
        <w:rPr>
          <w:rFonts w:ascii="Cambria" w:hAnsi="Cambria" w:cstheme="majorHAnsi"/>
          <w:b/>
          <w:bCs/>
          <w:noProof/>
          <w:sz w:val="44"/>
          <w:szCs w:val="36"/>
        </w:rPr>
        <w:drawing>
          <wp:anchor distT="0" distB="0" distL="114300" distR="114300" simplePos="0" relativeHeight="251672064" behindDoc="0" locked="0" layoutInCell="1" allowOverlap="1" wp14:anchorId="5EE8C3E4" wp14:editId="2B540187">
            <wp:simplePos x="0" y="0"/>
            <wp:positionH relativeFrom="column">
              <wp:posOffset>2542513</wp:posOffset>
            </wp:positionH>
            <wp:positionV relativeFrom="paragraph">
              <wp:posOffset>98260</wp:posOffset>
            </wp:positionV>
            <wp:extent cx="2777076" cy="70491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76" cy="70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A1FDC" w14:textId="082B164B" w:rsidR="00343D3E" w:rsidRDefault="00343D3E" w:rsidP="00343D3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Cambria" w:hAnsi="Cambria" w:cstheme="majorHAnsi"/>
          <w:sz w:val="44"/>
          <w:szCs w:val="36"/>
          <w:bdr w:val="none" w:sz="0" w:space="0" w:color="auto" w:frame="1"/>
        </w:rPr>
      </w:pPr>
    </w:p>
    <w:p w14:paraId="3D6C15C1" w14:textId="5D0AF9B2" w:rsidR="00343D3E" w:rsidRDefault="00343D3E" w:rsidP="00343D3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Cambria" w:hAnsi="Cambria" w:cstheme="majorHAnsi"/>
          <w:sz w:val="44"/>
          <w:szCs w:val="36"/>
          <w:bdr w:val="none" w:sz="0" w:space="0" w:color="auto" w:frame="1"/>
        </w:rPr>
      </w:pPr>
    </w:p>
    <w:p w14:paraId="5BC01E68" w14:textId="03270C46" w:rsidR="00343D3E" w:rsidRDefault="00343D3E" w:rsidP="00343D3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Cambria" w:hAnsi="Cambria" w:cstheme="majorHAnsi"/>
          <w:sz w:val="44"/>
          <w:szCs w:val="36"/>
          <w:bdr w:val="none" w:sz="0" w:space="0" w:color="auto" w:frame="1"/>
        </w:rPr>
      </w:pPr>
    </w:p>
    <w:p w14:paraId="145B2B45" w14:textId="65A9B281" w:rsidR="009321E6" w:rsidRDefault="009321E6" w:rsidP="00343D3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Cambria" w:hAnsi="Cambria" w:cstheme="majorHAnsi"/>
          <w:sz w:val="44"/>
          <w:szCs w:val="36"/>
          <w:bdr w:val="none" w:sz="0" w:space="0" w:color="auto" w:frame="1"/>
        </w:rPr>
      </w:pPr>
    </w:p>
    <w:p w14:paraId="7D1DCBAE" w14:textId="0A947ACF" w:rsidR="009321E6" w:rsidRPr="00343D3E" w:rsidRDefault="009321E6" w:rsidP="00343D3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Cambria" w:hAnsi="Cambria" w:cstheme="majorHAnsi"/>
          <w:sz w:val="44"/>
          <w:szCs w:val="36"/>
          <w:bdr w:val="none" w:sz="0" w:space="0" w:color="auto" w:frame="1"/>
        </w:rPr>
      </w:pPr>
    </w:p>
    <w:p w14:paraId="42A904E7" w14:textId="090B9EED" w:rsidR="00343D3E" w:rsidRPr="00343D3E" w:rsidRDefault="00343D3E" w:rsidP="00343D3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 w:cstheme="majorHAnsi"/>
          <w:sz w:val="96"/>
          <w:szCs w:val="36"/>
        </w:rPr>
      </w:pPr>
      <w:r w:rsidRPr="00343D3E">
        <w:rPr>
          <w:rStyle w:val="Siln"/>
          <w:rFonts w:ascii="Cambria" w:hAnsi="Cambria" w:cstheme="majorHAnsi"/>
          <w:sz w:val="96"/>
          <w:szCs w:val="36"/>
          <w:bdr w:val="none" w:sz="0" w:space="0" w:color="auto" w:frame="1"/>
        </w:rPr>
        <w:t>Darovací smlouva</w:t>
      </w:r>
    </w:p>
    <w:p w14:paraId="3981921C" w14:textId="232D6E47" w:rsidR="00343D3E" w:rsidRDefault="00343D3E" w:rsidP="00DC220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color w:val="45686C"/>
          <w:sz w:val="22"/>
          <w:szCs w:val="22"/>
          <w:bdr w:val="none" w:sz="0" w:space="0" w:color="auto" w:frame="1"/>
        </w:rPr>
      </w:pPr>
    </w:p>
    <w:p w14:paraId="72F59822" w14:textId="080AEBAB" w:rsidR="00343D3E" w:rsidRDefault="00343D3E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</w:p>
    <w:p w14:paraId="718737B5" w14:textId="4C190F91" w:rsidR="00343D3E" w:rsidRDefault="00343D3E" w:rsidP="00343D3E">
      <w:pPr>
        <w:pStyle w:val="Normlnweb"/>
        <w:shd w:val="clear" w:color="auto" w:fill="FFFFFF"/>
        <w:spacing w:after="0"/>
        <w:jc w:val="center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  <w:r w:rsidRPr="00343D3E">
        <w:rPr>
          <w:rStyle w:val="Siln"/>
          <w:rFonts w:ascii="Cambria" w:hAnsi="Cambria" w:cstheme="majorHAnsi"/>
          <w:szCs w:val="22"/>
          <w:bdr w:val="none" w:sz="0" w:space="0" w:color="auto" w:frame="1"/>
        </w:rPr>
        <w:t>uzavřená dle § 2055 a násl. zákona č. 89/2012 Sb., občanský zákoník</w:t>
      </w:r>
      <w:r>
        <w:rPr>
          <w:rStyle w:val="Siln"/>
          <w:rFonts w:ascii="Cambria" w:hAnsi="Cambria" w:cstheme="majorHAnsi"/>
          <w:szCs w:val="22"/>
          <w:bdr w:val="none" w:sz="0" w:space="0" w:color="auto" w:frame="1"/>
        </w:rPr>
        <w:t xml:space="preserve"> </w:t>
      </w:r>
      <w:r w:rsidRPr="00343D3E">
        <w:rPr>
          <w:rStyle w:val="Siln"/>
          <w:rFonts w:ascii="Cambria" w:hAnsi="Cambria" w:cstheme="majorHAnsi"/>
          <w:szCs w:val="22"/>
          <w:bdr w:val="none" w:sz="0" w:space="0" w:color="auto" w:frame="1"/>
        </w:rPr>
        <w:t>(dále jen „OZ“)</w:t>
      </w:r>
      <w:r>
        <w:rPr>
          <w:rStyle w:val="Siln"/>
          <w:rFonts w:ascii="Cambria" w:hAnsi="Cambria" w:cstheme="majorHAnsi"/>
          <w:szCs w:val="22"/>
          <w:bdr w:val="none" w:sz="0" w:space="0" w:color="auto" w:frame="1"/>
        </w:rPr>
        <w:t>,</w:t>
      </w:r>
      <w:r w:rsidRPr="00343D3E">
        <w:rPr>
          <w:rStyle w:val="Siln"/>
          <w:rFonts w:ascii="Cambria" w:hAnsi="Cambria" w:cstheme="majorHAnsi"/>
          <w:szCs w:val="22"/>
          <w:bdr w:val="none" w:sz="0" w:space="0" w:color="auto" w:frame="1"/>
        </w:rPr>
        <w:t xml:space="preserve"> mezi těmito smluvními stranami:</w:t>
      </w:r>
    </w:p>
    <w:p w14:paraId="4D0A1AAA" w14:textId="0C2BB36C" w:rsidR="00343D3E" w:rsidRDefault="00343D3E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</w:p>
    <w:p w14:paraId="4C1DBB84" w14:textId="11FABEB0" w:rsidR="00343D3E" w:rsidRDefault="00343D3E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</w:p>
    <w:p w14:paraId="0B5063F4" w14:textId="773CB4A6" w:rsidR="00343D3E" w:rsidRDefault="00343D3E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</w:p>
    <w:p w14:paraId="588C8997" w14:textId="19640E7E" w:rsidR="00343D3E" w:rsidRDefault="00343D3E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</w:p>
    <w:p w14:paraId="07EB3D96" w14:textId="1C1C7FAE" w:rsidR="00343D3E" w:rsidRDefault="00343D3E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</w:p>
    <w:p w14:paraId="7F636795" w14:textId="66517DBE" w:rsidR="00343D3E" w:rsidRDefault="00343D3E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szCs w:val="22"/>
          <w:bdr w:val="none" w:sz="0" w:space="0" w:color="auto" w:frame="1"/>
        </w:rPr>
      </w:pPr>
      <w:r>
        <w:rPr>
          <w:rStyle w:val="Siln"/>
          <w:rFonts w:ascii="Cambria" w:hAnsi="Cambria" w:cstheme="majorHAnsi"/>
          <w:szCs w:val="22"/>
          <w:bdr w:val="none" w:sz="0" w:space="0" w:color="auto" w:frame="1"/>
        </w:rPr>
        <w:t xml:space="preserve">1. </w:t>
      </w:r>
      <w:r w:rsidR="009321E6">
        <w:rPr>
          <w:rStyle w:val="Siln"/>
          <w:rFonts w:ascii="Cambria" w:hAnsi="Cambria" w:cstheme="majorHAnsi"/>
          <w:szCs w:val="22"/>
          <w:bdr w:val="none" w:sz="0" w:space="0" w:color="auto" w:frame="1"/>
        </w:rPr>
        <w:t>………………………………………………………</w:t>
      </w:r>
    </w:p>
    <w:p w14:paraId="3CA81EBD" w14:textId="3AE50C05" w:rsidR="00CB1D74" w:rsidRPr="00CB1D74" w:rsidRDefault="00CB1D74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</w:pPr>
      <w:r w:rsidRPr="00CB1D74"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 xml:space="preserve">IČ: </w:t>
      </w:r>
      <w:r w:rsidR="009321E6"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>……………………………....................................</w:t>
      </w:r>
    </w:p>
    <w:p w14:paraId="4BDF95A1" w14:textId="0339CB0C" w:rsidR="00CB1D74" w:rsidRDefault="00CB1D74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</w:pPr>
      <w:r w:rsidRPr="00CB1D74"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 xml:space="preserve">sídlo: </w:t>
      </w:r>
      <w:r w:rsidR="009321E6"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>………………………………………………….</w:t>
      </w:r>
    </w:p>
    <w:p w14:paraId="467E512A" w14:textId="61A14356" w:rsidR="00CB1D74" w:rsidRPr="00CB1D74" w:rsidRDefault="00CB1D74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</w:pPr>
      <w:r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>zastoupen</w:t>
      </w:r>
      <w:r w:rsidR="009321E6"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>ý</w:t>
      </w:r>
      <w:r w:rsidR="00343D3E"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 xml:space="preserve"> </w:t>
      </w:r>
      <w:r w:rsidR="009321E6">
        <w:rPr>
          <w:rStyle w:val="Siln"/>
          <w:rFonts w:ascii="Cambria" w:hAnsi="Cambria" w:cstheme="majorHAnsi"/>
          <w:b w:val="0"/>
          <w:szCs w:val="22"/>
          <w:bdr w:val="none" w:sz="0" w:space="0" w:color="auto" w:frame="1"/>
        </w:rPr>
        <w:t>…………………………………………</w:t>
      </w:r>
    </w:p>
    <w:p w14:paraId="37A07D22" w14:textId="0B5B6287" w:rsidR="00DC2205" w:rsidRPr="00DC2205" w:rsidRDefault="00DC2205" w:rsidP="00CB1D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theme="majorHAnsi"/>
          <w:color w:val="000000"/>
          <w:sz w:val="22"/>
          <w:szCs w:val="22"/>
        </w:rPr>
      </w:pPr>
      <w:r w:rsidRPr="00DC2205">
        <w:rPr>
          <w:rFonts w:ascii="Cambria" w:hAnsi="Cambria" w:cstheme="majorHAnsi"/>
          <w:color w:val="000000"/>
          <w:sz w:val="22"/>
          <w:szCs w:val="22"/>
        </w:rPr>
        <w:t>(dále jen</w:t>
      </w:r>
      <w:r w:rsidRPr="00DC2205">
        <w:rPr>
          <w:rFonts w:ascii="Cambria" w:hAnsi="Cambria" w:cstheme="majorHAnsi"/>
          <w:sz w:val="22"/>
          <w:szCs w:val="22"/>
        </w:rPr>
        <w:t xml:space="preserve"> „</w:t>
      </w:r>
      <w:r w:rsidRPr="00DC2205"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dárce</w:t>
      </w:r>
      <w:r w:rsidRPr="00DC2205">
        <w:rPr>
          <w:rFonts w:ascii="Cambria" w:hAnsi="Cambria" w:cstheme="majorHAnsi"/>
          <w:sz w:val="22"/>
          <w:szCs w:val="22"/>
        </w:rPr>
        <w:t>“)</w:t>
      </w:r>
    </w:p>
    <w:p w14:paraId="22ED4EE8" w14:textId="63252118" w:rsidR="00DC2205" w:rsidRDefault="00DC2205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 w:cstheme="majorHAnsi"/>
          <w:color w:val="000000"/>
          <w:sz w:val="22"/>
          <w:szCs w:val="22"/>
        </w:rPr>
      </w:pPr>
    </w:p>
    <w:p w14:paraId="04F8CDB0" w14:textId="19FB6AED" w:rsidR="00DC2205" w:rsidRDefault="00DC2205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 w:cstheme="majorHAnsi"/>
          <w:color w:val="000000"/>
          <w:sz w:val="22"/>
          <w:szCs w:val="22"/>
        </w:rPr>
      </w:pPr>
      <w:r w:rsidRPr="00DC2205">
        <w:rPr>
          <w:rFonts w:ascii="Cambria" w:hAnsi="Cambria" w:cstheme="majorHAnsi"/>
          <w:color w:val="000000"/>
          <w:sz w:val="22"/>
          <w:szCs w:val="22"/>
        </w:rPr>
        <w:t>a</w:t>
      </w:r>
    </w:p>
    <w:p w14:paraId="57F77D47" w14:textId="7C328EE9" w:rsidR="00DC2205" w:rsidRDefault="00DC2205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Cambria" w:hAnsi="Cambria" w:cstheme="majorHAnsi"/>
          <w:color w:val="45686C"/>
          <w:sz w:val="22"/>
          <w:szCs w:val="22"/>
          <w:bdr w:val="none" w:sz="0" w:space="0" w:color="auto" w:frame="1"/>
        </w:rPr>
      </w:pPr>
    </w:p>
    <w:p w14:paraId="4C8DEA4E" w14:textId="015DDD36" w:rsidR="00DC2205" w:rsidRPr="00DC2205" w:rsidRDefault="00343D3E" w:rsidP="00343D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theme="majorHAnsi"/>
          <w:color w:val="000000"/>
          <w:sz w:val="22"/>
          <w:szCs w:val="22"/>
        </w:rPr>
      </w:pPr>
      <w:r>
        <w:rPr>
          <w:rStyle w:val="Siln"/>
          <w:rFonts w:ascii="Cambria" w:hAnsi="Cambria" w:cstheme="majorHAnsi"/>
          <w:szCs w:val="22"/>
          <w:bdr w:val="none" w:sz="0" w:space="0" w:color="auto" w:frame="1"/>
        </w:rPr>
        <w:t xml:space="preserve">2. </w:t>
      </w:r>
      <w:r w:rsidR="00DC2205" w:rsidRPr="006B70FF">
        <w:rPr>
          <w:rStyle w:val="Siln"/>
          <w:rFonts w:ascii="Cambria" w:hAnsi="Cambria" w:cstheme="majorHAnsi"/>
          <w:szCs w:val="22"/>
          <w:bdr w:val="none" w:sz="0" w:space="0" w:color="auto" w:frame="1"/>
        </w:rPr>
        <w:t>Nugis Finem, z.s.</w:t>
      </w:r>
      <w:r w:rsidR="00DC2205" w:rsidRPr="00DC2205">
        <w:rPr>
          <w:rFonts w:ascii="Cambria" w:hAnsi="Cambria" w:cstheme="majorHAnsi"/>
          <w:b/>
          <w:bCs/>
          <w:color w:val="45686C"/>
          <w:sz w:val="22"/>
          <w:szCs w:val="22"/>
          <w:bdr w:val="none" w:sz="0" w:space="0" w:color="auto" w:frame="1"/>
        </w:rPr>
        <w:br/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t>IČ</w:t>
      </w:r>
      <w:r w:rsidR="00DC2205">
        <w:rPr>
          <w:rFonts w:ascii="Cambria" w:hAnsi="Cambria" w:cstheme="majorHAnsi"/>
          <w:color w:val="000000"/>
          <w:sz w:val="22"/>
          <w:szCs w:val="22"/>
        </w:rPr>
        <w:t>:</w:t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t xml:space="preserve"> 03770796</w:t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br/>
      </w:r>
      <w:r w:rsidR="00DC2205">
        <w:rPr>
          <w:rFonts w:ascii="Cambria" w:hAnsi="Cambria" w:cstheme="majorHAnsi"/>
          <w:color w:val="000000"/>
          <w:sz w:val="22"/>
          <w:szCs w:val="22"/>
        </w:rPr>
        <w:t xml:space="preserve">sídlo: </w:t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t>17. listopadu 930/8, 779 00 Olomouc</w:t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br/>
        <w:t xml:space="preserve">zastoupený </w:t>
      </w:r>
      <w:r w:rsidR="00DC2205">
        <w:rPr>
          <w:rFonts w:ascii="Cambria" w:hAnsi="Cambria" w:cstheme="majorHAnsi"/>
          <w:color w:val="000000"/>
          <w:sz w:val="22"/>
          <w:szCs w:val="22"/>
        </w:rPr>
        <w:t>Johnem A. Gealfow, prezidentem</w:t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t xml:space="preserve"> spolku</w:t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br/>
      </w:r>
      <w:r w:rsidR="00DC2205" w:rsidRPr="006B70FF">
        <w:rPr>
          <w:rFonts w:ascii="Cambria" w:hAnsi="Cambria" w:cstheme="majorHAnsi"/>
          <w:sz w:val="22"/>
          <w:szCs w:val="22"/>
        </w:rPr>
        <w:t>(dále jen „</w:t>
      </w:r>
      <w:r w:rsidR="00DC2205" w:rsidRPr="006B70FF"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obdarovaný</w:t>
      </w:r>
      <w:r w:rsidR="00DC2205" w:rsidRPr="006B70FF">
        <w:rPr>
          <w:rFonts w:ascii="Cambria" w:hAnsi="Cambria" w:cstheme="majorHAnsi"/>
          <w:sz w:val="22"/>
          <w:szCs w:val="22"/>
        </w:rPr>
        <w:t>“</w:t>
      </w:r>
      <w:r w:rsidR="00DC2205" w:rsidRPr="00DC2205">
        <w:rPr>
          <w:rFonts w:ascii="Cambria" w:hAnsi="Cambria" w:cstheme="majorHAnsi"/>
          <w:color w:val="000000"/>
          <w:sz w:val="22"/>
          <w:szCs w:val="22"/>
        </w:rPr>
        <w:t>)</w:t>
      </w:r>
    </w:p>
    <w:p w14:paraId="7B62802F" w14:textId="77777777" w:rsidR="00DC2205" w:rsidRDefault="00DC2205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 w:cstheme="majorHAnsi"/>
          <w:color w:val="000000"/>
          <w:sz w:val="22"/>
          <w:szCs w:val="22"/>
        </w:rPr>
      </w:pPr>
    </w:p>
    <w:p w14:paraId="0242A6DB" w14:textId="5F3BF80E" w:rsidR="00DC2205" w:rsidRDefault="00DC2205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 w:cstheme="majorHAnsi"/>
          <w:color w:val="000000"/>
          <w:sz w:val="22"/>
          <w:szCs w:val="22"/>
        </w:rPr>
      </w:pPr>
    </w:p>
    <w:p w14:paraId="1AA80AA1" w14:textId="36313EBD" w:rsidR="00343D3E" w:rsidRDefault="00343D3E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pple-converted-space"/>
          <w:rFonts w:ascii="Cambria" w:hAnsi="Cambria" w:cstheme="majorHAnsi"/>
          <w:color w:val="000000"/>
          <w:sz w:val="22"/>
          <w:szCs w:val="22"/>
        </w:rPr>
      </w:pPr>
    </w:p>
    <w:p w14:paraId="1A409A9A" w14:textId="648B2A90" w:rsidR="00343D3E" w:rsidRDefault="00343D3E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pple-converted-space"/>
          <w:rFonts w:ascii="Cambria" w:hAnsi="Cambria" w:cstheme="majorHAnsi"/>
          <w:color w:val="000000"/>
          <w:sz w:val="22"/>
          <w:szCs w:val="22"/>
        </w:rPr>
      </w:pPr>
    </w:p>
    <w:p w14:paraId="49ECB638" w14:textId="28B4D889" w:rsidR="00343D3E" w:rsidRDefault="00343D3E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pple-converted-space"/>
          <w:rFonts w:ascii="Cambria" w:hAnsi="Cambria" w:cstheme="majorHAnsi"/>
          <w:color w:val="000000"/>
          <w:sz w:val="22"/>
          <w:szCs w:val="22"/>
        </w:rPr>
      </w:pPr>
    </w:p>
    <w:p w14:paraId="3CE3B891" w14:textId="5BF9B8AF" w:rsidR="00343D3E" w:rsidRDefault="00343D3E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pple-converted-space"/>
          <w:rFonts w:ascii="Cambria" w:hAnsi="Cambria" w:cstheme="majorHAnsi"/>
          <w:color w:val="000000"/>
          <w:sz w:val="22"/>
          <w:szCs w:val="22"/>
        </w:rPr>
      </w:pPr>
    </w:p>
    <w:p w14:paraId="162F045E" w14:textId="77777777" w:rsidR="00343D3E" w:rsidRDefault="00343D3E" w:rsidP="00DC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pple-converted-space"/>
          <w:rFonts w:ascii="Cambria" w:hAnsi="Cambria" w:cstheme="majorHAnsi"/>
          <w:color w:val="000000"/>
          <w:sz w:val="22"/>
          <w:szCs w:val="22"/>
        </w:rPr>
      </w:pPr>
    </w:p>
    <w:p w14:paraId="1338FECD" w14:textId="59983FF1" w:rsidR="00DC2205" w:rsidRPr="00DC2205" w:rsidRDefault="00DC2205" w:rsidP="00DC2205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sz w:val="22"/>
          <w:szCs w:val="22"/>
        </w:rPr>
      </w:pPr>
      <w:r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lastRenderedPageBreak/>
        <w:t>I.</w:t>
      </w:r>
      <w:r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br/>
      </w:r>
      <w:r w:rsidRPr="00DC2205"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Předmět daru</w:t>
      </w:r>
    </w:p>
    <w:p w14:paraId="0C93B360" w14:textId="75552147" w:rsidR="00DC2205" w:rsidRDefault="00DC2205" w:rsidP="00DC220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 w:cstheme="majorHAnsi"/>
          <w:sz w:val="22"/>
          <w:szCs w:val="22"/>
        </w:rPr>
      </w:pPr>
      <w:r w:rsidRPr="00DC2205">
        <w:rPr>
          <w:rFonts w:ascii="Cambria" w:hAnsi="Cambria" w:cstheme="majorHAnsi"/>
          <w:sz w:val="22"/>
          <w:szCs w:val="22"/>
        </w:rPr>
        <w:t>Dárce tímto poskytuje obdarovanému finanční d</w:t>
      </w:r>
      <w:r w:rsidR="002747F9">
        <w:rPr>
          <w:rFonts w:ascii="Cambria" w:hAnsi="Cambria" w:cstheme="majorHAnsi"/>
          <w:sz w:val="22"/>
          <w:szCs w:val="22"/>
        </w:rPr>
        <w:t xml:space="preserve">ar ve výši </w:t>
      </w:r>
      <w:r w:rsidR="007412BB">
        <w:rPr>
          <w:rFonts w:ascii="Cambria" w:hAnsi="Cambria" w:cstheme="majorHAnsi"/>
          <w:sz w:val="22"/>
          <w:szCs w:val="22"/>
        </w:rPr>
        <w:t>………………………</w:t>
      </w:r>
      <w:r w:rsidR="009321E6">
        <w:rPr>
          <w:rFonts w:ascii="Cambria" w:hAnsi="Cambria" w:cstheme="majorHAnsi"/>
          <w:sz w:val="22"/>
          <w:szCs w:val="22"/>
        </w:rPr>
        <w:t>………….</w:t>
      </w:r>
      <w:bookmarkStart w:id="0" w:name="_GoBack"/>
      <w:bookmarkEnd w:id="0"/>
      <w:r w:rsidR="00CB1D74">
        <w:rPr>
          <w:rFonts w:ascii="Cambria" w:hAnsi="Cambria" w:cstheme="majorHAnsi"/>
          <w:sz w:val="22"/>
          <w:szCs w:val="22"/>
        </w:rPr>
        <w:t xml:space="preserve"> Kč</w:t>
      </w:r>
      <w:r w:rsidR="002747F9">
        <w:rPr>
          <w:rFonts w:ascii="Cambria" w:hAnsi="Cambria" w:cstheme="majorHAnsi"/>
          <w:sz w:val="22"/>
          <w:szCs w:val="22"/>
        </w:rPr>
        <w:t xml:space="preserve"> </w:t>
      </w:r>
      <w:r w:rsidR="007412BB">
        <w:rPr>
          <w:rFonts w:ascii="Cambria" w:hAnsi="Cambria" w:cstheme="majorHAnsi"/>
          <w:sz w:val="22"/>
          <w:szCs w:val="22"/>
        </w:rPr>
        <w:br/>
      </w:r>
      <w:r w:rsidR="002747F9">
        <w:rPr>
          <w:rFonts w:ascii="Cambria" w:hAnsi="Cambria" w:cstheme="majorHAnsi"/>
          <w:sz w:val="22"/>
          <w:szCs w:val="22"/>
        </w:rPr>
        <w:t>(slovy:</w:t>
      </w:r>
      <w:r w:rsidR="00343D3E">
        <w:rPr>
          <w:rFonts w:ascii="Cambria" w:hAnsi="Cambria" w:cstheme="majorHAnsi"/>
          <w:sz w:val="22"/>
          <w:szCs w:val="22"/>
        </w:rPr>
        <w:t xml:space="preserve"> </w:t>
      </w:r>
      <w:r w:rsidR="007412BB">
        <w:rPr>
          <w:rFonts w:ascii="Cambria" w:hAnsi="Cambria" w:cstheme="majorHAnsi"/>
          <w:i/>
          <w:sz w:val="22"/>
          <w:szCs w:val="22"/>
        </w:rPr>
        <w:t>……………………………………………….. korun českých</w:t>
      </w:r>
      <w:r w:rsidRPr="00DC2205">
        <w:rPr>
          <w:rFonts w:ascii="Cambria" w:hAnsi="Cambria" w:cstheme="majorHAnsi"/>
          <w:sz w:val="22"/>
          <w:szCs w:val="22"/>
        </w:rPr>
        <w:t>) a obdarovaný tento finanční dar přijímá a zavazuje se jej využít v soulad</w:t>
      </w:r>
      <w:r>
        <w:rPr>
          <w:rFonts w:ascii="Cambria" w:hAnsi="Cambria" w:cstheme="majorHAnsi"/>
          <w:sz w:val="22"/>
          <w:szCs w:val="22"/>
        </w:rPr>
        <w:t>u s účelem daru uvedeným v čl. II</w:t>
      </w:r>
      <w:r w:rsidRPr="00DC2205">
        <w:rPr>
          <w:rFonts w:ascii="Cambria" w:hAnsi="Cambria" w:cstheme="majorHAnsi"/>
          <w:sz w:val="22"/>
          <w:szCs w:val="22"/>
        </w:rPr>
        <w:t xml:space="preserve"> této smlouvy.</w:t>
      </w:r>
      <w:r w:rsidR="009321E6">
        <w:rPr>
          <w:rFonts w:ascii="Cambria" w:hAnsi="Cambria" w:cstheme="majorHAnsi"/>
          <w:sz w:val="22"/>
          <w:szCs w:val="22"/>
        </w:rPr>
        <w:t xml:space="preserve"> V případě užití daru v rozporu s čl. II této smlouvy je dárce oprávněn od smlouvy odstoupit.</w:t>
      </w:r>
    </w:p>
    <w:p w14:paraId="1955267F" w14:textId="0A60E957" w:rsidR="00DC2205" w:rsidRPr="00DC2205" w:rsidRDefault="00DC2205" w:rsidP="008B670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 w:cstheme="majorHAnsi"/>
          <w:sz w:val="22"/>
          <w:szCs w:val="22"/>
        </w:rPr>
      </w:pPr>
      <w:r w:rsidRPr="00DC2205">
        <w:rPr>
          <w:rFonts w:ascii="Cambria" w:hAnsi="Cambria" w:cstheme="majorHAnsi"/>
          <w:sz w:val="22"/>
          <w:szCs w:val="22"/>
        </w:rPr>
        <w:t xml:space="preserve">Dárce finanční dar poskytne bezhotovostním převodem na </w:t>
      </w:r>
      <w:r w:rsidR="007412BB">
        <w:rPr>
          <w:rFonts w:ascii="Cambria" w:hAnsi="Cambria" w:cstheme="majorHAnsi"/>
          <w:sz w:val="22"/>
          <w:szCs w:val="22"/>
        </w:rPr>
        <w:t xml:space="preserve">transparentní </w:t>
      </w:r>
      <w:r w:rsidRPr="00DC2205">
        <w:rPr>
          <w:rFonts w:ascii="Cambria" w:hAnsi="Cambria" w:cstheme="majorHAnsi"/>
          <w:sz w:val="22"/>
          <w:szCs w:val="22"/>
        </w:rPr>
        <w:t xml:space="preserve">účet obdarovaného č. </w:t>
      </w:r>
      <w:r w:rsidR="00343D3E" w:rsidRPr="007412BB">
        <w:rPr>
          <w:rFonts w:ascii="Cambria" w:hAnsi="Cambria" w:cstheme="majorHAnsi"/>
          <w:b/>
          <w:sz w:val="22"/>
          <w:szCs w:val="22"/>
        </w:rPr>
        <w:t>2600758121</w:t>
      </w:r>
      <w:r w:rsidR="008B6709" w:rsidRPr="007412BB">
        <w:rPr>
          <w:rFonts w:ascii="Cambria" w:hAnsi="Cambria" w:cstheme="majorHAnsi"/>
          <w:b/>
          <w:sz w:val="22"/>
          <w:szCs w:val="22"/>
        </w:rPr>
        <w:t>/2010</w:t>
      </w:r>
      <w:r w:rsidR="007412BB">
        <w:rPr>
          <w:rFonts w:ascii="Cambria" w:hAnsi="Cambria" w:cstheme="majorHAnsi"/>
          <w:sz w:val="22"/>
          <w:szCs w:val="22"/>
        </w:rPr>
        <w:t xml:space="preserve"> vedeného u Fio banka a.s., a to do 30 dnů od podpisu této smlouvy. V opačném případě je obdarovaný oprávněn od smlouvy odstoupit.</w:t>
      </w:r>
    </w:p>
    <w:p w14:paraId="72B28796" w14:textId="77777777" w:rsidR="00DC2205" w:rsidRDefault="00DC2205" w:rsidP="00DC2205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</w:pPr>
    </w:p>
    <w:p w14:paraId="46088133" w14:textId="77777777" w:rsidR="00DC2205" w:rsidRPr="00DC2205" w:rsidRDefault="00DC2205" w:rsidP="00DC2205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sz w:val="22"/>
          <w:szCs w:val="22"/>
        </w:rPr>
      </w:pPr>
      <w:r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II.</w:t>
      </w:r>
      <w:r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br/>
      </w:r>
      <w:r w:rsidRPr="00DC2205"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Účel daru</w:t>
      </w:r>
    </w:p>
    <w:p w14:paraId="4F51572B" w14:textId="77777777" w:rsidR="00365A5F" w:rsidRDefault="00DC2205" w:rsidP="00365A5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 w:cstheme="majorHAnsi"/>
          <w:sz w:val="22"/>
          <w:szCs w:val="22"/>
        </w:rPr>
      </w:pPr>
      <w:r w:rsidRPr="00DC2205">
        <w:rPr>
          <w:rFonts w:ascii="Cambria" w:hAnsi="Cambria" w:cstheme="majorHAnsi"/>
          <w:sz w:val="22"/>
          <w:szCs w:val="22"/>
        </w:rPr>
        <w:t>Obdarovaný prohlašuje, že je</w:t>
      </w:r>
      <w:r w:rsidRPr="00DC2205">
        <w:rPr>
          <w:rStyle w:val="apple-converted-space"/>
          <w:rFonts w:ascii="Cambria" w:hAnsi="Cambria" w:cstheme="majorHAnsi"/>
          <w:sz w:val="22"/>
          <w:szCs w:val="22"/>
        </w:rPr>
        <w:t> </w:t>
      </w:r>
      <w:r w:rsidRPr="00DC2205"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neziskovou</w:t>
      </w:r>
      <w:r w:rsidRPr="00DC2205">
        <w:rPr>
          <w:rStyle w:val="apple-converted-space"/>
          <w:rFonts w:ascii="Cambria" w:hAnsi="Cambria" w:cstheme="majorHAnsi"/>
          <w:sz w:val="22"/>
          <w:szCs w:val="22"/>
        </w:rPr>
        <w:t> </w:t>
      </w:r>
      <w:r w:rsidRPr="00DC2205"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organizací</w:t>
      </w:r>
      <w:r w:rsidRPr="00DC2205">
        <w:rPr>
          <w:rStyle w:val="apple-converted-space"/>
          <w:rFonts w:ascii="Cambria" w:hAnsi="Cambria" w:cstheme="majorHAnsi"/>
          <w:sz w:val="22"/>
          <w:szCs w:val="22"/>
        </w:rPr>
        <w:t> </w:t>
      </w:r>
      <w:r w:rsidR="00365A5F">
        <w:rPr>
          <w:rFonts w:ascii="Cambria" w:hAnsi="Cambria" w:cstheme="majorHAnsi"/>
          <w:sz w:val="22"/>
          <w:szCs w:val="22"/>
        </w:rPr>
        <w:t xml:space="preserve">věnující se inovacím ve vzdělávání zejména v oblasti rozšiřování obecného právního povědomí české veřejnosti. </w:t>
      </w:r>
    </w:p>
    <w:p w14:paraId="7E89FE0F" w14:textId="43B431A9" w:rsidR="00DC2205" w:rsidRPr="00DC2205" w:rsidRDefault="00DC2205" w:rsidP="00365A5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 w:cstheme="majorHAnsi"/>
          <w:sz w:val="22"/>
          <w:szCs w:val="22"/>
        </w:rPr>
      </w:pPr>
      <w:r w:rsidRPr="00DC2205">
        <w:rPr>
          <w:rFonts w:ascii="Cambria" w:hAnsi="Cambria" w:cstheme="majorHAnsi"/>
          <w:sz w:val="22"/>
          <w:szCs w:val="22"/>
        </w:rPr>
        <w:t xml:space="preserve">Finanční dar je věnován a bude použit obdarovaným </w:t>
      </w:r>
      <w:r w:rsidR="00343D3E">
        <w:rPr>
          <w:rFonts w:ascii="Cambria" w:hAnsi="Cambria" w:cstheme="majorHAnsi"/>
          <w:sz w:val="22"/>
          <w:szCs w:val="22"/>
        </w:rPr>
        <w:t xml:space="preserve">na </w:t>
      </w:r>
      <w:r w:rsidR="00365A5F">
        <w:rPr>
          <w:rFonts w:ascii="Cambria" w:hAnsi="Cambria" w:cstheme="majorHAnsi"/>
          <w:sz w:val="22"/>
          <w:szCs w:val="22"/>
        </w:rPr>
        <w:t>podporu vzdělávání</w:t>
      </w:r>
      <w:r w:rsidRPr="00DC2205">
        <w:rPr>
          <w:rFonts w:ascii="Cambria" w:hAnsi="Cambria" w:cstheme="majorHAnsi"/>
          <w:sz w:val="22"/>
          <w:szCs w:val="22"/>
        </w:rPr>
        <w:t xml:space="preserve"> ve smyslu </w:t>
      </w:r>
      <w:r w:rsidR="00365A5F">
        <w:rPr>
          <w:rFonts w:ascii="Cambria" w:hAnsi="Cambria" w:cstheme="majorHAnsi"/>
          <w:sz w:val="22"/>
          <w:szCs w:val="22"/>
        </w:rPr>
        <w:t xml:space="preserve">§ 20 odst. 7 zákona č. 586/1992 Sb., </w:t>
      </w:r>
      <w:r w:rsidRPr="00DC2205">
        <w:rPr>
          <w:rFonts w:ascii="Cambria" w:hAnsi="Cambria" w:cstheme="majorHAnsi"/>
          <w:sz w:val="22"/>
          <w:szCs w:val="22"/>
        </w:rPr>
        <w:t>o daních z</w:t>
      </w:r>
      <w:r w:rsidR="007412BB">
        <w:rPr>
          <w:rFonts w:ascii="Cambria" w:hAnsi="Cambria" w:cstheme="majorHAnsi"/>
          <w:sz w:val="22"/>
          <w:szCs w:val="22"/>
        </w:rPr>
        <w:t> </w:t>
      </w:r>
      <w:r w:rsidRPr="00DC2205">
        <w:rPr>
          <w:rFonts w:ascii="Cambria" w:hAnsi="Cambria" w:cstheme="majorHAnsi"/>
          <w:sz w:val="22"/>
          <w:szCs w:val="22"/>
        </w:rPr>
        <w:t>příjmů</w:t>
      </w:r>
      <w:r w:rsidR="007412BB">
        <w:rPr>
          <w:rFonts w:ascii="Cambria" w:hAnsi="Cambria" w:cstheme="majorHAnsi"/>
          <w:sz w:val="22"/>
          <w:szCs w:val="22"/>
        </w:rPr>
        <w:t>, a z toho hlediska se tak jedná o hodnotu snižující základ daně z příjmu</w:t>
      </w:r>
      <w:r w:rsidRPr="00DC2205">
        <w:rPr>
          <w:rFonts w:ascii="Cambria" w:hAnsi="Cambria" w:cstheme="majorHAnsi"/>
          <w:sz w:val="22"/>
          <w:szCs w:val="22"/>
        </w:rPr>
        <w:t>.</w:t>
      </w:r>
    </w:p>
    <w:p w14:paraId="0EE485CE" w14:textId="77777777" w:rsidR="00365A5F" w:rsidRDefault="00365A5F" w:rsidP="00DC2205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</w:pPr>
    </w:p>
    <w:p w14:paraId="6FEDE927" w14:textId="77777777" w:rsidR="00DC2205" w:rsidRPr="00DC2205" w:rsidRDefault="00365A5F" w:rsidP="00365A5F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sz w:val="22"/>
          <w:szCs w:val="22"/>
        </w:rPr>
      </w:pPr>
      <w:r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III.</w:t>
      </w:r>
      <w:r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br/>
      </w:r>
      <w:r w:rsidR="00DC2205" w:rsidRPr="00DC2205">
        <w:rPr>
          <w:rStyle w:val="Siln"/>
          <w:rFonts w:ascii="Cambria" w:hAnsi="Cambria" w:cstheme="majorHAnsi"/>
          <w:sz w:val="22"/>
          <w:szCs w:val="22"/>
          <w:bdr w:val="none" w:sz="0" w:space="0" w:color="auto" w:frame="1"/>
        </w:rPr>
        <w:t>Ostatní ujednání</w:t>
      </w:r>
    </w:p>
    <w:p w14:paraId="15167BA6" w14:textId="77777777" w:rsidR="00365A5F" w:rsidRDefault="00DC2205" w:rsidP="00536C51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 w:cstheme="majorHAnsi"/>
          <w:sz w:val="22"/>
          <w:szCs w:val="22"/>
        </w:rPr>
      </w:pPr>
      <w:r w:rsidRPr="00365A5F">
        <w:rPr>
          <w:rFonts w:ascii="Cambria" w:hAnsi="Cambria" w:cstheme="majorHAnsi"/>
          <w:sz w:val="22"/>
          <w:szCs w:val="22"/>
        </w:rPr>
        <w:t>Dárce je oprávněn uvádět své plnění z této smlouvy jako svou referenci včetně úplné identifikace obdarovaného.</w:t>
      </w:r>
    </w:p>
    <w:p w14:paraId="7B999BFA" w14:textId="55156BCF" w:rsidR="00365A5F" w:rsidRDefault="00DC2205" w:rsidP="00536C51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 w:cstheme="majorHAnsi"/>
          <w:sz w:val="22"/>
          <w:szCs w:val="22"/>
        </w:rPr>
      </w:pPr>
      <w:r w:rsidRPr="00365A5F">
        <w:rPr>
          <w:rFonts w:ascii="Cambria" w:hAnsi="Cambria" w:cstheme="majorHAnsi"/>
          <w:sz w:val="22"/>
          <w:szCs w:val="22"/>
        </w:rPr>
        <w:t>Smlouva je vyhotovena ve 2 rovnocenných stejnopisech, z nichž dárce i obdarovaný obdrží po jednom.</w:t>
      </w:r>
      <w:r w:rsidR="009321E6">
        <w:rPr>
          <w:rFonts w:ascii="Cambria" w:hAnsi="Cambria" w:cstheme="majorHAnsi"/>
          <w:sz w:val="22"/>
          <w:szCs w:val="22"/>
        </w:rPr>
        <w:t xml:space="preserve"> Veškeré změny a doplňky této smlouvy jsou možné pouze ve formě vzestupně číslovaných písemných dodatků, jinak jsou neplatné.</w:t>
      </w:r>
    </w:p>
    <w:p w14:paraId="4F01B1CB" w14:textId="77777777" w:rsidR="00DC2205" w:rsidRPr="00365A5F" w:rsidRDefault="00DC2205" w:rsidP="00536C51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 w:cstheme="majorHAnsi"/>
          <w:sz w:val="22"/>
          <w:szCs w:val="22"/>
        </w:rPr>
      </w:pPr>
      <w:r w:rsidRPr="00365A5F">
        <w:rPr>
          <w:rFonts w:ascii="Cambria" w:hAnsi="Cambria" w:cstheme="majorHAnsi"/>
          <w:sz w:val="22"/>
          <w:szCs w:val="22"/>
        </w:rPr>
        <w:t>Smluvní strany prohlašují, že tuto smlouvu uzavřely po vzájemném srozumitelném projednání a že odpovídá jejich vzájemné, vážné a svobodné vůli, což potvrzují svými podpisy.</w:t>
      </w:r>
    </w:p>
    <w:p w14:paraId="0F0E88D9" w14:textId="77777777" w:rsidR="00693776" w:rsidRPr="00DC2205" w:rsidRDefault="009321E6">
      <w:pPr>
        <w:rPr>
          <w:rFonts w:ascii="Cambria" w:hAnsi="Cambria" w:cstheme="majorHAnsi"/>
        </w:rPr>
      </w:pPr>
    </w:p>
    <w:p w14:paraId="3BA4A6FA" w14:textId="77777777" w:rsidR="00DC2205" w:rsidRDefault="00DC2205">
      <w:pPr>
        <w:rPr>
          <w:rFonts w:ascii="Cambria" w:hAnsi="Cambria" w:cstheme="majorHAnsi"/>
        </w:rPr>
      </w:pPr>
    </w:p>
    <w:tbl>
      <w:tblPr>
        <w:tblStyle w:val="Mkatabulky"/>
        <w:tblpPr w:leftFromText="141" w:rightFromText="141" w:vertAnchor="text" w:horzAnchor="margin" w:tblpY="10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3969"/>
      </w:tblGrid>
      <w:tr w:rsidR="009321E6" w:rsidRPr="00343D3E" w14:paraId="3CFCC84C" w14:textId="77777777" w:rsidTr="009321E6">
        <w:tc>
          <w:tcPr>
            <w:tcW w:w="4395" w:type="dxa"/>
            <w:vAlign w:val="center"/>
          </w:tcPr>
          <w:p w14:paraId="7DCC7398" w14:textId="6B095998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  <w:r w:rsidRPr="00343D3E">
              <w:rPr>
                <w:rFonts w:ascii="Cambria" w:hAnsi="Cambria" w:cs="Calibri"/>
                <w:sz w:val="24"/>
                <w:szCs w:val="20"/>
              </w:rPr>
              <w:t>V </w:t>
            </w:r>
            <w:r>
              <w:rPr>
                <w:rFonts w:ascii="Cambria" w:hAnsi="Cambria" w:cs="Calibri"/>
                <w:sz w:val="24"/>
                <w:szCs w:val="20"/>
              </w:rPr>
              <w:t>………………….</w:t>
            </w:r>
            <w:r>
              <w:rPr>
                <w:rFonts w:ascii="Cambria" w:hAnsi="Cambria" w:cs="Calibri"/>
                <w:sz w:val="24"/>
                <w:szCs w:val="20"/>
              </w:rPr>
              <w:t>.</w:t>
            </w:r>
            <w:r w:rsidRPr="00343D3E">
              <w:rPr>
                <w:rFonts w:ascii="Cambria" w:hAnsi="Cambria" w:cs="Calibri"/>
                <w:sz w:val="24"/>
                <w:szCs w:val="20"/>
              </w:rPr>
              <w:t xml:space="preserve">, dne </w:t>
            </w:r>
            <w:r>
              <w:rPr>
                <w:rFonts w:ascii="Cambria" w:hAnsi="Cambria" w:cs="Calibri"/>
                <w:sz w:val="24"/>
                <w:szCs w:val="20"/>
              </w:rPr>
              <w:t>……………………</w:t>
            </w:r>
            <w:r>
              <w:rPr>
                <w:rFonts w:ascii="Cambria" w:hAnsi="Cambria" w:cs="Calibri"/>
                <w:sz w:val="24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77B9B9C" w14:textId="77777777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C0D8038" w14:textId="3ACE6977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  <w:r w:rsidRPr="00343D3E">
              <w:rPr>
                <w:rFonts w:ascii="Cambria" w:hAnsi="Cambria" w:cs="Calibri"/>
                <w:sz w:val="24"/>
                <w:szCs w:val="20"/>
              </w:rPr>
              <w:t xml:space="preserve">V </w:t>
            </w:r>
            <w:r>
              <w:rPr>
                <w:rFonts w:ascii="Cambria" w:hAnsi="Cambria" w:cs="Calibri"/>
                <w:sz w:val="24"/>
                <w:szCs w:val="20"/>
              </w:rPr>
              <w:t>……………………</w:t>
            </w:r>
            <w:r w:rsidRPr="00343D3E">
              <w:rPr>
                <w:rFonts w:ascii="Cambria" w:hAnsi="Cambria" w:cs="Calibri"/>
                <w:sz w:val="24"/>
                <w:szCs w:val="20"/>
              </w:rPr>
              <w:t xml:space="preserve">, dne </w:t>
            </w:r>
            <w:r>
              <w:rPr>
                <w:rFonts w:ascii="Cambria" w:hAnsi="Cambria" w:cs="Calibri"/>
                <w:sz w:val="24"/>
                <w:szCs w:val="20"/>
              </w:rPr>
              <w:t>……………………..</w:t>
            </w:r>
          </w:p>
        </w:tc>
      </w:tr>
      <w:tr w:rsidR="009321E6" w:rsidRPr="00343D3E" w14:paraId="5F620EE2" w14:textId="77777777" w:rsidTr="009321E6">
        <w:trPr>
          <w:trHeight w:val="1740"/>
        </w:trPr>
        <w:tc>
          <w:tcPr>
            <w:tcW w:w="4395" w:type="dxa"/>
            <w:vAlign w:val="center"/>
          </w:tcPr>
          <w:p w14:paraId="489CF149" w14:textId="77777777" w:rsidR="009321E6" w:rsidRPr="00343D3E" w:rsidRDefault="009321E6" w:rsidP="009321E6">
            <w:pPr>
              <w:spacing w:after="200" w:line="276" w:lineRule="auto"/>
              <w:jc w:val="center"/>
              <w:rPr>
                <w:rFonts w:ascii="Cambria" w:hAnsi="Cambria" w:cs="Calibri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E16A04" w14:textId="77777777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DACF5E5" w14:textId="77777777" w:rsidR="009321E6" w:rsidRPr="00343D3E" w:rsidRDefault="009321E6" w:rsidP="009321E6">
            <w:pPr>
              <w:spacing w:after="200" w:line="276" w:lineRule="auto"/>
              <w:jc w:val="center"/>
              <w:rPr>
                <w:rFonts w:ascii="Cambria" w:hAnsi="Cambria" w:cs="Calibri"/>
                <w:sz w:val="24"/>
                <w:szCs w:val="20"/>
              </w:rPr>
            </w:pPr>
          </w:p>
        </w:tc>
      </w:tr>
      <w:tr w:rsidR="009321E6" w:rsidRPr="00343D3E" w14:paraId="31CA36B1" w14:textId="77777777" w:rsidTr="009321E6">
        <w:tc>
          <w:tcPr>
            <w:tcW w:w="4395" w:type="dxa"/>
            <w:vAlign w:val="center"/>
          </w:tcPr>
          <w:p w14:paraId="4FE1D2E3" w14:textId="7DFD8587" w:rsidR="009321E6" w:rsidRPr="00343D3E" w:rsidRDefault="009321E6" w:rsidP="009321E6">
            <w:pPr>
              <w:jc w:val="center"/>
              <w:rPr>
                <w:rFonts w:ascii="Cambria" w:hAnsi="Cambria" w:cs="Calibri"/>
                <w:b/>
                <w:sz w:val="24"/>
                <w:szCs w:val="20"/>
              </w:rPr>
            </w:pPr>
            <w:r>
              <w:rPr>
                <w:rFonts w:ascii="Cambria" w:hAnsi="Cambria" w:cs="Calibri"/>
                <w:b/>
                <w:sz w:val="24"/>
                <w:szCs w:val="20"/>
              </w:rPr>
              <w:t>…………………………………..</w:t>
            </w:r>
          </w:p>
        </w:tc>
        <w:tc>
          <w:tcPr>
            <w:tcW w:w="425" w:type="dxa"/>
            <w:vAlign w:val="center"/>
          </w:tcPr>
          <w:p w14:paraId="25641FB0" w14:textId="77777777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2078E2" w14:textId="77777777" w:rsidR="009321E6" w:rsidRPr="00343D3E" w:rsidRDefault="009321E6" w:rsidP="009321E6">
            <w:pPr>
              <w:jc w:val="center"/>
              <w:rPr>
                <w:rFonts w:ascii="Cambria" w:hAnsi="Cambria" w:cs="Calibri"/>
                <w:b/>
                <w:sz w:val="24"/>
                <w:szCs w:val="20"/>
              </w:rPr>
            </w:pPr>
            <w:r w:rsidRPr="00343D3E">
              <w:rPr>
                <w:rFonts w:ascii="Cambria" w:hAnsi="Cambria" w:cs="Calibri"/>
                <w:b/>
                <w:sz w:val="24"/>
                <w:szCs w:val="20"/>
              </w:rPr>
              <w:t>Mgr. John A. Gealfow</w:t>
            </w:r>
          </w:p>
        </w:tc>
      </w:tr>
      <w:tr w:rsidR="009321E6" w:rsidRPr="00343D3E" w14:paraId="018E062E" w14:textId="77777777" w:rsidTr="009321E6">
        <w:trPr>
          <w:trHeight w:val="199"/>
        </w:trPr>
        <w:tc>
          <w:tcPr>
            <w:tcW w:w="4395" w:type="dxa"/>
            <w:vAlign w:val="center"/>
          </w:tcPr>
          <w:p w14:paraId="35A0EDCE" w14:textId="7C04C739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  <w:r>
              <w:rPr>
                <w:rFonts w:ascii="Cambria" w:hAnsi="Cambria" w:cs="Calibri"/>
                <w:sz w:val="24"/>
                <w:szCs w:val="20"/>
              </w:rPr>
              <w:t>……………………………….</w:t>
            </w:r>
          </w:p>
        </w:tc>
        <w:tc>
          <w:tcPr>
            <w:tcW w:w="425" w:type="dxa"/>
            <w:vAlign w:val="center"/>
          </w:tcPr>
          <w:p w14:paraId="79CFD8F1" w14:textId="77777777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5C27EFA" w14:textId="6F3CF200" w:rsidR="009321E6" w:rsidRPr="00343D3E" w:rsidRDefault="009321E6" w:rsidP="009321E6">
            <w:pPr>
              <w:jc w:val="center"/>
              <w:rPr>
                <w:rFonts w:ascii="Cambria" w:hAnsi="Cambria" w:cs="Calibri"/>
                <w:sz w:val="24"/>
                <w:szCs w:val="20"/>
              </w:rPr>
            </w:pPr>
            <w:r w:rsidRPr="00343D3E">
              <w:rPr>
                <w:rFonts w:ascii="Cambria" w:hAnsi="Cambria" w:cs="Calibri"/>
                <w:sz w:val="24"/>
                <w:szCs w:val="20"/>
              </w:rPr>
              <w:t>Nugis Finem, z.s.</w:t>
            </w:r>
          </w:p>
        </w:tc>
      </w:tr>
    </w:tbl>
    <w:p w14:paraId="350C2F12" w14:textId="77777777" w:rsidR="00DC2205" w:rsidRPr="00DC2205" w:rsidRDefault="00DC2205">
      <w:pPr>
        <w:rPr>
          <w:rFonts w:ascii="Cambria" w:hAnsi="Cambria" w:cstheme="majorHAnsi"/>
        </w:rPr>
      </w:pPr>
    </w:p>
    <w:sectPr w:rsidR="00DC2205" w:rsidRPr="00DC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165"/>
    <w:multiLevelType w:val="hybridMultilevel"/>
    <w:tmpl w:val="5BB4A3B6"/>
    <w:lvl w:ilvl="0" w:tplc="A500A51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1722"/>
    <w:multiLevelType w:val="hybridMultilevel"/>
    <w:tmpl w:val="9FF056A2"/>
    <w:lvl w:ilvl="0" w:tplc="E0DAB230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90E04"/>
    <w:multiLevelType w:val="hybridMultilevel"/>
    <w:tmpl w:val="C48E310E"/>
    <w:lvl w:ilvl="0" w:tplc="8EE8F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191B"/>
    <w:multiLevelType w:val="hybridMultilevel"/>
    <w:tmpl w:val="25EAE974"/>
    <w:lvl w:ilvl="0" w:tplc="A500A51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B20BD"/>
    <w:multiLevelType w:val="hybridMultilevel"/>
    <w:tmpl w:val="A3407F40"/>
    <w:lvl w:ilvl="0" w:tplc="8EE8F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537B8"/>
    <w:multiLevelType w:val="hybridMultilevel"/>
    <w:tmpl w:val="B074D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97DF9"/>
    <w:multiLevelType w:val="hybridMultilevel"/>
    <w:tmpl w:val="2C30A8F6"/>
    <w:lvl w:ilvl="0" w:tplc="4E5A30FA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123B8"/>
    <w:multiLevelType w:val="hybridMultilevel"/>
    <w:tmpl w:val="1DBE6A96"/>
    <w:lvl w:ilvl="0" w:tplc="4E5A30FA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05"/>
    <w:rsid w:val="002747F9"/>
    <w:rsid w:val="00343D3E"/>
    <w:rsid w:val="00365A5F"/>
    <w:rsid w:val="006B70FF"/>
    <w:rsid w:val="007412BB"/>
    <w:rsid w:val="008B6709"/>
    <w:rsid w:val="009321E6"/>
    <w:rsid w:val="00B35C04"/>
    <w:rsid w:val="00CB1D74"/>
    <w:rsid w:val="00D02632"/>
    <w:rsid w:val="00D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17AFE"/>
  <w15:chartTrackingRefBased/>
  <w15:docId w15:val="{69B1B75C-72BC-41A8-9909-99E950C3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2205"/>
    <w:rPr>
      <w:b/>
      <w:bCs/>
    </w:rPr>
  </w:style>
  <w:style w:type="character" w:customStyle="1" w:styleId="apple-converted-space">
    <w:name w:val="apple-converted-space"/>
    <w:basedOn w:val="Standardnpsmoodstavce"/>
    <w:rsid w:val="00DC2205"/>
  </w:style>
  <w:style w:type="character" w:styleId="Zdraznn">
    <w:name w:val="Emphasis"/>
    <w:basedOn w:val="Standardnpsmoodstavce"/>
    <w:uiPriority w:val="20"/>
    <w:qFormat/>
    <w:rsid w:val="00DC2205"/>
    <w:rPr>
      <w:i/>
      <w:iCs/>
    </w:rPr>
  </w:style>
  <w:style w:type="table" w:styleId="Mkatabulky">
    <w:name w:val="Table Grid"/>
    <w:basedOn w:val="Normlntabulka"/>
    <w:uiPriority w:val="59"/>
    <w:rsid w:val="00DC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Gealfow</dc:creator>
  <cp:keywords/>
  <dc:description/>
  <cp:lastModifiedBy>John A. Gealfow</cp:lastModifiedBy>
  <cp:revision>2</cp:revision>
  <dcterms:created xsi:type="dcterms:W3CDTF">2018-01-13T22:59:00Z</dcterms:created>
  <dcterms:modified xsi:type="dcterms:W3CDTF">2018-01-13T22:59:00Z</dcterms:modified>
</cp:coreProperties>
</file>